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B7B694D" w14:textId="285472E4" w:rsidR="00057202" w:rsidRPr="0060184E" w:rsidRDefault="0060184E" w:rsidP="00CC54D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>правление торговли и потребительского рынка 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7F96B1AA" w:rsidR="00057202" w:rsidRDefault="00706251" w:rsidP="00CC54D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60184E" w:rsidRPr="0060184E">
        <w:rPr>
          <w:rFonts w:ascii="Times New Roman" w:hAnsi="Times New Roman"/>
          <w:i/>
          <w:sz w:val="28"/>
          <w:szCs w:val="28"/>
        </w:rPr>
        <w:t>постановление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 от 6 июня 2023 года № 2514 «Об утверждении административного регламента предоставления администрацией муниципального образования город Новороссийск муниципальной услуги «Выдача разрешения на право организации розничного рынка»</w:t>
      </w:r>
      <w:r w:rsidR="00515169"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77777777" w:rsidR="002D6115" w:rsidRPr="002D6115" w:rsidRDefault="0060184E" w:rsidP="001060E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6115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2D6115" w:rsidRPr="002D6115">
        <w:rPr>
          <w:rFonts w:ascii="Times New Roman" w:hAnsi="Times New Roman"/>
          <w:i/>
          <w:sz w:val="28"/>
          <w:szCs w:val="28"/>
        </w:rPr>
        <w:t>оказания муниципальной услуги в виде получения разрешения на право организации розничного рынка в связи с несоответствием административного регламента предоставления муниципальной услуги федеральному законодательству.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27E38537" w:rsidR="00B975BB" w:rsidRPr="002E22F1" w:rsidRDefault="002D6115" w:rsidP="002D611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в виде получения разрешения на право организации розничного рынка 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77777777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>административного регламента предоставления муниципальной услуги «Выдача разрешения на право организации розничного рынка», предоставляемой управлением торговли и потребительского рынка администрации муниципального образования город Новороссийск.</w:t>
      </w:r>
    </w:p>
    <w:p w14:paraId="2F52E6C6" w14:textId="72870BB8" w:rsidR="002D6115" w:rsidRPr="00E14DAC" w:rsidRDefault="00055E40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>Проектом МНПА предусматривается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E14DAC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E14DAC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в </w:t>
      </w:r>
      <w:r w:rsidR="002700C8">
        <w:rPr>
          <w:rFonts w:ascii="Times New Roman" w:hAnsi="Times New Roman"/>
          <w:i/>
          <w:sz w:val="28"/>
          <w:szCs w:val="28"/>
        </w:rPr>
        <w:lastRenderedPageBreak/>
        <w:t xml:space="preserve">отраслевой орган, предоставляющий муниципальную услугу - </w:t>
      </w:r>
      <w:r w:rsidR="00E14DAC" w:rsidRPr="00E14DAC">
        <w:rPr>
          <w:rFonts w:ascii="Times New Roman" w:hAnsi="Times New Roman"/>
          <w:i/>
          <w:sz w:val="28"/>
          <w:szCs w:val="28"/>
        </w:rPr>
        <w:t>управлени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торговли и потребительского рынка администрации муниципального образования город Новороссийск или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700C8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E14DAC">
        <w:rPr>
          <w:rFonts w:ascii="Times New Roman" w:hAnsi="Times New Roman"/>
          <w:i/>
          <w:sz w:val="28"/>
          <w:szCs w:val="28"/>
        </w:rPr>
        <w:t>МФЦ</w:t>
      </w:r>
      <w:r w:rsidR="00E14DAC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ственных и муниципальных услуг», </w:t>
      </w:r>
      <w:r w:rsidR="00E14DAC">
        <w:rPr>
          <w:rFonts w:ascii="Times New Roman" w:hAnsi="Times New Roman"/>
          <w:i/>
          <w:sz w:val="28"/>
          <w:szCs w:val="28"/>
        </w:rPr>
        <w:t>что подразумевает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 w:rsidR="00E14DAC">
        <w:rPr>
          <w:rFonts w:ascii="Times New Roman" w:hAnsi="Times New Roman"/>
          <w:i/>
          <w:sz w:val="28"/>
          <w:szCs w:val="28"/>
        </w:rPr>
        <w:t>ю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="00BE2627" w:rsidRPr="00E14DAC">
        <w:rPr>
          <w:rFonts w:ascii="Times New Roman" w:hAnsi="Times New Roman"/>
          <w:i/>
          <w:sz w:val="28"/>
          <w:szCs w:val="28"/>
        </w:rPr>
        <w:t>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4ECFE" w14:textId="77777777" w:rsidR="00E14DAC" w:rsidRDefault="004373C2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B60B0A8" w14:textId="52A4D132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Пареньков Тимур Сергеевич</w:t>
      </w:r>
    </w:p>
    <w:p w14:paraId="2765F3E0" w14:textId="77777777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</w:rPr>
        <w:t xml:space="preserve">торговли и потребительского рынка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D499FDC" w14:textId="77777777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646377</w:t>
      </w:r>
    </w:p>
    <w:p w14:paraId="5C867956" w14:textId="77777777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</w:t>
      </w:r>
      <w:proofErr w:type="spellEnd"/>
      <w:r w:rsidRPr="00A71A7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A71A7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Pr="00A71A7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2A2DEB6C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Муниципальная услуга «Выдача разрешения на право организации розничного рынка» предоставляется </w:t>
      </w:r>
      <w:r w:rsidR="002700C8">
        <w:rPr>
          <w:rFonts w:ascii="Times New Roman" w:hAnsi="Times New Roman"/>
          <w:i/>
          <w:sz w:val="28"/>
          <w:szCs w:val="28"/>
        </w:rPr>
        <w:t>управлением торговли и потребительского рынка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69FF41A8" w:rsidR="00BE2627" w:rsidRPr="00E14DAC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того, чтобы устранить выявленное несоответствие, 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торговли и потребительского рынка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 xml:space="preserve">что </w:t>
      </w:r>
      <w:r>
        <w:rPr>
          <w:rFonts w:ascii="Times New Roman" w:hAnsi="Times New Roman"/>
          <w:i/>
          <w:sz w:val="28"/>
          <w:szCs w:val="28"/>
        </w:rPr>
        <w:lastRenderedPageBreak/>
        <w:t>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7725D8FA" w:rsidR="008D6701" w:rsidRPr="00952FC2" w:rsidRDefault="00BE2627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E4ACBE7" w14:textId="654C11A9" w:rsidR="008D6701" w:rsidRPr="001C0AA8" w:rsidRDefault="001C0AA8" w:rsidP="008D6701">
      <w:pPr>
        <w:pStyle w:val="aa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AA8">
        <w:rPr>
          <w:rFonts w:ascii="Times New Roman" w:hAnsi="Times New Roman" w:cs="Times New Roman"/>
          <w:i/>
          <w:sz w:val="28"/>
          <w:szCs w:val="28"/>
        </w:rPr>
        <w:t>Ю</w:t>
      </w:r>
      <w:r w:rsidR="008D6701" w:rsidRPr="001C0AA8">
        <w:rPr>
          <w:rFonts w:ascii="Times New Roman" w:hAnsi="Times New Roman" w:cs="Times New Roman"/>
          <w:i/>
          <w:sz w:val="28"/>
          <w:szCs w:val="28"/>
        </w:rPr>
        <w:t xml:space="preserve">ридические лица, </w:t>
      </w:r>
      <w:r w:rsidRPr="001C0AA8">
        <w:rPr>
          <w:rFonts w:ascii="Times New Roman" w:hAnsi="Times New Roman" w:cs="Times New Roman"/>
          <w:i/>
          <w:sz w:val="28"/>
          <w:szCs w:val="28"/>
        </w:rPr>
        <w:t>имеющие прав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C0AA8">
        <w:rPr>
          <w:rFonts w:ascii="Times New Roman" w:hAnsi="Times New Roman" w:cs="Times New Roman"/>
          <w:i/>
          <w:sz w:val="28"/>
          <w:szCs w:val="28"/>
        </w:rPr>
        <w:t xml:space="preserve"> на организацию розничного рынка, </w:t>
      </w:r>
      <w:r w:rsidR="008D6701" w:rsidRPr="001C0AA8">
        <w:rPr>
          <w:rFonts w:ascii="Times New Roman" w:hAnsi="Times New Roman" w:cs="Times New Roman"/>
          <w:i/>
          <w:sz w:val="28"/>
          <w:szCs w:val="28"/>
        </w:rPr>
        <w:t xml:space="preserve">осуществляющие деятельность на территории муниципального образования город Новороссийск. </w:t>
      </w:r>
    </w:p>
    <w:p w14:paraId="367D0E85" w14:textId="57E1049B" w:rsidR="008D6701" w:rsidRPr="001402D7" w:rsidRDefault="008D6701" w:rsidP="008D6701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0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– </w:t>
      </w:r>
      <w:r w:rsidR="001C0AA8"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250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>единиц.</w:t>
      </w:r>
    </w:p>
    <w:p w14:paraId="6134869A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035A5749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532909AB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>читывая, что административный регламент предоставления муниципальной услуги «Выдача разрешения на право организации розничного рынка» должен быть утвержден органом местного самоуправления,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0829E560" w:rsidR="00C63C4E" w:rsidRPr="007057E8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57E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получения разрешения на право организации розничного рынка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4ED29AA4" w:rsidR="004373C2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4DCF93E8" w14:textId="77777777" w:rsidR="004A3662" w:rsidRPr="00546F37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07994991" w:rsidR="007057E8" w:rsidRPr="00AC28B0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57E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получения разрешения на право организации розничного рынка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2126" w:type="dxa"/>
            <w:vAlign w:val="center"/>
          </w:tcPr>
          <w:p w14:paraId="5438FF0A" w14:textId="11BE2E70" w:rsidR="007057E8" w:rsidRPr="00C41157" w:rsidRDefault="007057E8" w:rsidP="00C41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(продлении, переоформлении) разрешений на право организации </w:t>
            </w:r>
            <w:r w:rsidR="00C41157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розничного рынка на территории муниципального образования город Новороссийск, поданных с использованием </w:t>
            </w:r>
            <w:r w:rsidR="00C41157" w:rsidRPr="00C41157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C63C4E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58DC5738" w:rsidR="007A7BC5" w:rsidRPr="001C0AA8" w:rsidRDefault="001C0AA8" w:rsidP="001C0AA8">
            <w:pPr>
              <w:pStyle w:val="aa"/>
              <w:ind w:firstLine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имеющие право на организацию розничного рынка,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3118" w:type="dxa"/>
            <w:vAlign w:val="center"/>
          </w:tcPr>
          <w:p w14:paraId="7604B4B4" w14:textId="7E00BDC9" w:rsidR="007A7BC5" w:rsidRPr="004A3662" w:rsidRDefault="001C0AA8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 единиц</w:t>
            </w:r>
          </w:p>
        </w:tc>
        <w:tc>
          <w:tcPr>
            <w:tcW w:w="3119" w:type="dxa"/>
            <w:vAlign w:val="center"/>
          </w:tcPr>
          <w:p w14:paraId="2D95562D" w14:textId="32FC55B6" w:rsidR="007A7BC5" w:rsidRPr="00F61097" w:rsidRDefault="007A7BC5" w:rsidP="004A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09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</w:t>
            </w:r>
            <w:r w:rsidR="004A3662" w:rsidRPr="00F6109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61097">
              <w:rPr>
                <w:rFonts w:ascii="Times New Roman" w:hAnsi="Times New Roman"/>
                <w:i/>
                <w:sz w:val="24"/>
                <w:szCs w:val="24"/>
              </w:rPr>
              <w:t xml:space="preserve"> ЕГР</w:t>
            </w:r>
            <w:r w:rsidR="004A3662" w:rsidRPr="00F61097">
              <w:rPr>
                <w:rFonts w:ascii="Times New Roman" w:hAnsi="Times New Roman"/>
                <w:i/>
                <w:sz w:val="24"/>
                <w:szCs w:val="24"/>
              </w:rPr>
              <w:t>ЮЛ</w:t>
            </w:r>
            <w:r w:rsidR="00C63C4E" w:rsidRPr="00F610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44C4" w14:textId="77777777" w:rsidR="001C0AA8" w:rsidRDefault="001C0AA8" w:rsidP="001C0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(продлении, </w:t>
            </w:r>
            <w:proofErr w:type="spellStart"/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переоформле</w:t>
            </w:r>
            <w:proofErr w:type="spellEnd"/>
          </w:p>
          <w:p w14:paraId="4906F3D5" w14:textId="412AA540" w:rsidR="00FF0CAF" w:rsidRPr="00AC28B0" w:rsidRDefault="001C0AA8" w:rsidP="001C0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 разрешений на право организации розничного рынка на территории муниципального образования город Новороссийск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5F2FBF4E" w14:textId="0E732DC4" w:rsidR="00B01B2F" w:rsidRPr="00E93A0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22649A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345ADE81" w:rsidR="0022649A" w:rsidRPr="00E93A0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(продлении, переоформлении) разрешений на право организации розничного рынка на территории муниципального образования город Новороссийск</w:t>
            </w:r>
          </w:p>
        </w:tc>
        <w:tc>
          <w:tcPr>
            <w:tcW w:w="3543" w:type="dxa"/>
            <w:vAlign w:val="center"/>
          </w:tcPr>
          <w:p w14:paraId="25977496" w14:textId="3B977BA1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4373C2" w:rsidRPr="00625DBF" w14:paraId="44DE49C4" w14:textId="77777777" w:rsidTr="007B6A45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22649A" w:rsidRPr="00C63C4E" w14:paraId="5F2DEFA3" w14:textId="77777777" w:rsidTr="007B6A45">
        <w:trPr>
          <w:trHeight w:val="5034"/>
        </w:trPr>
        <w:tc>
          <w:tcPr>
            <w:tcW w:w="2060" w:type="dxa"/>
            <w:vAlign w:val="center"/>
          </w:tcPr>
          <w:p w14:paraId="5F824512" w14:textId="7081977A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AA8">
              <w:rPr>
                <w:rFonts w:ascii="Times New Roman" w:hAnsi="Times New Roman"/>
                <w:i/>
                <w:sz w:val="24"/>
                <w:szCs w:val="24"/>
              </w:rPr>
              <w:t xml:space="preserve">Юридические лица, имеющие право на организацию розничного рынка,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2835" w:type="dxa"/>
            <w:vAlign w:val="center"/>
          </w:tcPr>
          <w:p w14:paraId="23A0A6AC" w14:textId="28C5E07C" w:rsidR="0022649A" w:rsidRPr="007B6A45" w:rsidRDefault="00F61097" w:rsidP="007B6A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</w:t>
            </w:r>
            <w:r w:rsidR="007B6A45"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получением муниципальной услуги с использованием </w:t>
            </w:r>
            <w:r w:rsidR="007B6A45"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</w:t>
            </w:r>
            <w:r w:rsidR="007B6A45" w:rsidRPr="007B6A4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7B6A45" w:rsidRPr="007B6A45">
              <w:rPr>
                <w:rFonts w:ascii="Times New Roman" w:hAnsi="Times New Roman"/>
                <w:i/>
                <w:sz w:val="24"/>
                <w:szCs w:val="24"/>
              </w:rPr>
              <w:t xml:space="preserve">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vAlign w:val="center"/>
          </w:tcPr>
          <w:p w14:paraId="6526D3DF" w14:textId="054E5353" w:rsidR="0022649A" w:rsidRPr="00AC28B0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14:paraId="1D9B057B" w14:textId="41F8EAA3" w:rsidR="0022649A" w:rsidRPr="00AC28B0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bookmarkStart w:id="3" w:name="_GoBack"/>
            <w:bookmarkEnd w:id="3"/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22EB7B01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будет достигнута.</w:t>
            </w:r>
          </w:p>
        </w:tc>
        <w:tc>
          <w:tcPr>
            <w:tcW w:w="2693" w:type="dxa"/>
            <w:vAlign w:val="center"/>
          </w:tcPr>
          <w:p w14:paraId="4C3DCD7B" w14:textId="3EDAA15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достигнута не будет.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646C677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Неблагоприятных последствий не предвидится.</w:t>
            </w:r>
          </w:p>
        </w:tc>
        <w:tc>
          <w:tcPr>
            <w:tcW w:w="2693" w:type="dxa"/>
            <w:vAlign w:val="center"/>
          </w:tcPr>
          <w:p w14:paraId="0525B4F0" w14:textId="13E76C5F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акта действующему законодательству.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77777777"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4" w:name="P636"/>
      <w:bookmarkEnd w:id="4"/>
      <w:r>
        <w:rPr>
          <w:rFonts w:ascii="Times New Roman" w:hAnsi="Times New Roman"/>
          <w:i/>
          <w:sz w:val="28"/>
          <w:szCs w:val="28"/>
        </w:rPr>
        <w:t>Проектом МНПА предполагается приведение в соответствие административного регламента предоставления муниципальной услуги «Выдача разрешения на право организации розничного рынка», предоставляемой управлением торговли и потребительского рынка администрации муниципального образования город Новороссийск.</w:t>
      </w:r>
    </w:p>
    <w:p w14:paraId="7975D6AD" w14:textId="77777777" w:rsidR="0022649A" w:rsidRPr="00E14DAC" w:rsidRDefault="0022649A" w:rsidP="0022649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 xml:space="preserve">Проектом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торговли и потребительского рынка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B97CE8B" w14:textId="77777777" w:rsidR="0022649A" w:rsidRDefault="0022649A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 торговли и </w:t>
      </w:r>
    </w:p>
    <w:p w14:paraId="7F877356" w14:textId="09DB93ED" w:rsidR="00740EBB" w:rsidRDefault="0022649A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потребительского рынка</w:t>
      </w:r>
    </w:p>
    <w:p w14:paraId="0A60A1C2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3E039559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___________________ /</w:t>
      </w:r>
      <w:r w:rsidR="0022649A">
        <w:rPr>
          <w:rFonts w:ascii="Times New Roman" w:hAnsi="Times New Roman"/>
          <w:sz w:val="28"/>
          <w:szCs w:val="28"/>
        </w:rPr>
        <w:t>Пареньков Т.С.</w:t>
      </w:r>
    </w:p>
    <w:p w14:paraId="1BCF4D2E" w14:textId="4A3C4F4D" w:rsidR="00180835" w:rsidRPr="00625DBF" w:rsidRDefault="00DF478F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40EBB">
        <w:rPr>
          <w:rFonts w:ascii="Times New Roman" w:hAnsi="Times New Roman"/>
          <w:sz w:val="28"/>
          <w:szCs w:val="28"/>
        </w:rPr>
        <w:t>.01.2025</w:t>
      </w:r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B64D22">
          <w:rPr>
            <w:rFonts w:ascii="Times New Roman" w:hAnsi="Times New Roman"/>
            <w:noProof/>
          </w:rPr>
          <w:t>12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32E7"/>
    <w:rsid w:val="000B5A02"/>
    <w:rsid w:val="000E3EC9"/>
    <w:rsid w:val="001060EF"/>
    <w:rsid w:val="001402D7"/>
    <w:rsid w:val="001451BE"/>
    <w:rsid w:val="00147D44"/>
    <w:rsid w:val="00157376"/>
    <w:rsid w:val="00180835"/>
    <w:rsid w:val="001B4CB5"/>
    <w:rsid w:val="001C0AA8"/>
    <w:rsid w:val="001E6ACF"/>
    <w:rsid w:val="0022649A"/>
    <w:rsid w:val="00252D71"/>
    <w:rsid w:val="0026218E"/>
    <w:rsid w:val="00264463"/>
    <w:rsid w:val="002700C8"/>
    <w:rsid w:val="002B7DAB"/>
    <w:rsid w:val="002D6115"/>
    <w:rsid w:val="002F4AE2"/>
    <w:rsid w:val="002F7126"/>
    <w:rsid w:val="003717CE"/>
    <w:rsid w:val="00382A46"/>
    <w:rsid w:val="003840B6"/>
    <w:rsid w:val="003B0B8A"/>
    <w:rsid w:val="003B31B4"/>
    <w:rsid w:val="004373C2"/>
    <w:rsid w:val="00453B5F"/>
    <w:rsid w:val="004A3662"/>
    <w:rsid w:val="004A58F8"/>
    <w:rsid w:val="004E6EAE"/>
    <w:rsid w:val="00515169"/>
    <w:rsid w:val="005334B6"/>
    <w:rsid w:val="00546F37"/>
    <w:rsid w:val="00557DD6"/>
    <w:rsid w:val="005C4672"/>
    <w:rsid w:val="0060184E"/>
    <w:rsid w:val="00625DBF"/>
    <w:rsid w:val="00634B92"/>
    <w:rsid w:val="006D3431"/>
    <w:rsid w:val="007057E8"/>
    <w:rsid w:val="0070625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830DAB"/>
    <w:rsid w:val="0084732E"/>
    <w:rsid w:val="00853DFE"/>
    <w:rsid w:val="008C4D80"/>
    <w:rsid w:val="008D6701"/>
    <w:rsid w:val="00977527"/>
    <w:rsid w:val="0098756E"/>
    <w:rsid w:val="009951B4"/>
    <w:rsid w:val="00A10D6C"/>
    <w:rsid w:val="00A35759"/>
    <w:rsid w:val="00A755B1"/>
    <w:rsid w:val="00A84BA4"/>
    <w:rsid w:val="00A90017"/>
    <w:rsid w:val="00AA61BD"/>
    <w:rsid w:val="00AC28B0"/>
    <w:rsid w:val="00AD47B8"/>
    <w:rsid w:val="00AD4FF6"/>
    <w:rsid w:val="00B01B2F"/>
    <w:rsid w:val="00B054CD"/>
    <w:rsid w:val="00B20C91"/>
    <w:rsid w:val="00B35B73"/>
    <w:rsid w:val="00B64D22"/>
    <w:rsid w:val="00B9705D"/>
    <w:rsid w:val="00B975BB"/>
    <w:rsid w:val="00BB15C5"/>
    <w:rsid w:val="00BE2627"/>
    <w:rsid w:val="00BE6E62"/>
    <w:rsid w:val="00C2105B"/>
    <w:rsid w:val="00C41157"/>
    <w:rsid w:val="00C529B2"/>
    <w:rsid w:val="00C63C4E"/>
    <w:rsid w:val="00CA0F1E"/>
    <w:rsid w:val="00CC54D1"/>
    <w:rsid w:val="00CF40DD"/>
    <w:rsid w:val="00D50D01"/>
    <w:rsid w:val="00D73866"/>
    <w:rsid w:val="00DA50C2"/>
    <w:rsid w:val="00DB20EF"/>
    <w:rsid w:val="00DD092D"/>
    <w:rsid w:val="00DF478F"/>
    <w:rsid w:val="00E14DAC"/>
    <w:rsid w:val="00E25DAF"/>
    <w:rsid w:val="00E73EFA"/>
    <w:rsid w:val="00E93A0F"/>
    <w:rsid w:val="00EA03FB"/>
    <w:rsid w:val="00EA552E"/>
    <w:rsid w:val="00ED199F"/>
    <w:rsid w:val="00EF0BB1"/>
    <w:rsid w:val="00EF582B"/>
    <w:rsid w:val="00F40482"/>
    <w:rsid w:val="00F42232"/>
    <w:rsid w:val="00F479D5"/>
    <w:rsid w:val="00F61097"/>
    <w:rsid w:val="00FA3CC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DB04-12A7-489F-8058-F7BA47F2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12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16</cp:revision>
  <cp:lastPrinted>2024-05-16T07:59:00Z</cp:lastPrinted>
  <dcterms:created xsi:type="dcterms:W3CDTF">2024-05-27T08:29:00Z</dcterms:created>
  <dcterms:modified xsi:type="dcterms:W3CDTF">2025-01-14T08:07:00Z</dcterms:modified>
</cp:coreProperties>
</file>